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32F" w:rsidRPr="0029032F" w:rsidRDefault="0029032F" w:rsidP="0029032F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29032F">
        <w:rPr>
          <w:rFonts w:ascii="Helvetica" w:eastAsia="Times New Roman" w:hAnsi="Helvetica" w:cs="Helvetica"/>
          <w:color w:val="333333"/>
          <w:sz w:val="36"/>
          <w:szCs w:val="36"/>
        </w:rPr>
        <w:t>Практикум для педагогов «Психологически безопасная образовательная среда»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b/>
          <w:bCs/>
          <w:color w:val="333333"/>
          <w:sz w:val="21"/>
        </w:rPr>
        <w:t>Цель</w:t>
      </w: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>: создать условия для практической работы по определению деятельности педагогов ДОО в соответствии с критериями психологической безопасности.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>Одна из главных ценностей жизни - это ЗДОРОВЬЕ. В понимании ВОЗ здоровье человека - это состояние полного физического, душевного и социального благополучия, а не только отсутствие болезней и физических дефектов. Значимость физического здоровья мы признаем и реализуем в процессе решения учебных задач (мы проводим для детей утреннюю зарядку, занятия по физической культуре, прогулки, физминутки, кто – то проводит закаливание), но о состоянии душевного и социального здоровья принято говорить реже.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>Я не открою вам ничего нового, сказав, что без психологического и социального благополучия не будет здоровья физического. Три составляющих здоровья человека неотделимы друг от друга.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>Сегодня мы поговорим о психологически безопасной образовательной среде, потому что именно психологическая безопасность дошкольника имеет большое значение для сохранения психического здоровья детей</w:t>
      </w:r>
      <w:proofErr w:type="gramStart"/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>.</w:t>
      </w:r>
      <w:proofErr w:type="gramEnd"/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>? - Какие ассоциации у вас возникают на слова - психологическая безопасность образовательной среды.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(Ответы участников)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Психологическая безопасность является такой характеристикой образовательной среды, которая придает ей развивающий характер и способствует сохранению психологического и социального здоровья ее участников, исключая психологическое насилие.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Сейчас мы поделимся на команды и совместно </w:t>
      </w:r>
      <w:proofErr w:type="gramStart"/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разберем</w:t>
      </w:r>
      <w:proofErr w:type="gramEnd"/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что же такое «Психологически безопасная образовательная среда».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b/>
          <w:bCs/>
          <w:color w:val="000000"/>
          <w:sz w:val="21"/>
        </w:rPr>
        <w:t>Упражнение «Дерево». </w:t>
      </w: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Я назову 4 человека, каждый из них выбирает </w:t>
      </w:r>
      <w:proofErr w:type="spellStart"/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>по-одному</w:t>
      </w:r>
      <w:proofErr w:type="spellEnd"/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человеку в свою команду. Те, кого выбрали, в свою очередь, выбирают </w:t>
      </w:r>
      <w:proofErr w:type="gramStart"/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>следующих</w:t>
      </w:r>
      <w:proofErr w:type="gramEnd"/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>. Так, по цепочке, продолжается до тех пор, пока не выберут всех участников.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1. Задание. «Устами младенца»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Нам нужно выбрать название команд, в этом вам помогут дети. Ребята расскажут о загаданном слове, которое созвучно с нашей темой встречи, ваша задача догадаться, о чем идет речь (заранее записать аудио или видео файл). Отгадка и будет названием команды (комфорт, добро, радость).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В Законе «Об образовании в Российской Федерации» определены основные принципы государственной политики в сфере образования. </w:t>
      </w:r>
      <w:proofErr w:type="gramStart"/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Одна из них – гуманистический характер образования, приоритет жизни и здоровья человека, прав и свобод личности, свободного развития личности, воспитание взаимоуважения, трудолюбия, гражданственности, патриотизма, ответственности, правовой культуры.</w:t>
      </w:r>
      <w:proofErr w:type="gramEnd"/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b/>
          <w:bCs/>
          <w:color w:val="000000"/>
          <w:sz w:val="21"/>
        </w:rPr>
        <w:t>1 команда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Прочитайте пункт 1 статьи 48 Закона «Об образовании в Российской Федерации» - «Обязанность и ответственность педагогических работников». Отметьте те обязанности педагогов, выполнение которых позволяет </w:t>
      </w:r>
      <w:proofErr w:type="spellStart"/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создаватьпсихологически</w:t>
      </w:r>
      <w:proofErr w:type="spellEnd"/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безопасную среду в ДОО.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b/>
          <w:bCs/>
          <w:color w:val="333333"/>
          <w:sz w:val="21"/>
        </w:rPr>
        <w:t>2 команда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>Прочитайте пункт 1,2 статьи 64 Закона «</w:t>
      </w: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Об образовании в Российской Федерации» - «Дошкольное образование». Выпишите фразы, которые связаны с созданием психологически безопасной образовательной среды для дошкольников.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b/>
          <w:bCs/>
          <w:color w:val="333333"/>
          <w:sz w:val="21"/>
        </w:rPr>
        <w:t>3 команда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lastRenderedPageBreak/>
        <w:t>Прочитайте задачи ФГОС ДО (п.1.6 раздела І). Выберите те из них, решение которых создает психологически безопасную образовательную среду.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>(Команды выполняют задание)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b/>
          <w:bCs/>
          <w:color w:val="333333"/>
          <w:sz w:val="21"/>
        </w:rPr>
        <w:t>Структурные компоненты психологической безопасности делятся на две системы: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>• систему организации режима жизнедеятельности воспитанников;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>• систему организации межличностных отношений в ДОО.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b/>
          <w:bCs/>
          <w:color w:val="333333"/>
          <w:sz w:val="21"/>
        </w:rPr>
        <w:t>Система организации режима жизнедеятельности воспитанников: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>• установление целесообразного, гибкого и эффективного режима дня (распределение интеллектуальной и физической нагрузки; организация полноценного питания, сна и двигательного режима);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>• создание предметно-развивающей среды, отвечающей принципам комплексирования и гибкого зонирования, комфортности и эмоционального благополучия детей и взрослых, удовлетворения потребности в общении, движении, развитии и т.д.;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>• организация образовательного процесса (поддержание баланса между специально организованной и самостоятельной совместной деятельностью детей;</w:t>
      </w: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>проведение занятий в форме игры и диалога; совместное решение познавательных и практических задач; вовлечение воспитанников в значимые и интересные для них виды деятельности).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b/>
          <w:bCs/>
          <w:color w:val="333333"/>
          <w:sz w:val="21"/>
        </w:rPr>
        <w:t>Система организации межличностных отношений в ДОО:</w:t>
      </w: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>• влияние педагога на развитие личности ребенка (стиль взаимоотношений,</w:t>
      </w: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>личностные характеристики педагога, педагогическое мастерство);</w:t>
      </w: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>• психологический климат в детском коллективе (межличностные взаимоотношения в группе сверстников);</w:t>
      </w: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>• психологический климат в педагогическом коллективе (мотивация на работу,</w:t>
      </w: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>стиль руководства, традиции, атмосфера).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>В ФГОС ДО п. 2.8.указаны аспекты образовательной среды, которые необходимо учитывать при создании психологически безопасной образовательной среды: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>1) предметно-пространственная развивающая образовательная среда;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>2) характер взаимодействия с другими детьми;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3) характер взаимодействия </w:t>
      </w:r>
      <w:proofErr w:type="gramStart"/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>со</w:t>
      </w:r>
      <w:proofErr w:type="gramEnd"/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взрослыми;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>4) система отношений ребенка к миру, к другим людям, к себе самому.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b/>
          <w:bCs/>
          <w:color w:val="333333"/>
          <w:sz w:val="21"/>
        </w:rPr>
        <w:t>Рассмотрим подробнее</w:t>
      </w: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>.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b/>
          <w:bCs/>
          <w:color w:val="000000"/>
          <w:sz w:val="21"/>
        </w:rPr>
        <w:t>Компоненты психологической безопасности предметно-пространственной развивающей образовательной среды:</w:t>
      </w:r>
    </w:p>
    <w:p w:rsidR="0029032F" w:rsidRPr="0029032F" w:rsidRDefault="0029032F" w:rsidP="002903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Продуманное пространственное, световое и цветовое оформление среды.</w:t>
      </w:r>
    </w:p>
    <w:p w:rsidR="0029032F" w:rsidRPr="0029032F" w:rsidRDefault="0029032F" w:rsidP="002903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Свободный доступ к игрушкам и игровым материалам.</w:t>
      </w:r>
    </w:p>
    <w:p w:rsidR="0029032F" w:rsidRPr="0029032F" w:rsidRDefault="0029032F" w:rsidP="002903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Реализация потребностей ребёнка, в том числе в игре, движении, познавательной активности, общении.</w:t>
      </w:r>
    </w:p>
    <w:p w:rsidR="0029032F" w:rsidRPr="0029032F" w:rsidRDefault="0029032F" w:rsidP="002903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Ориентация на возрастные физиологические особенности детей, </w:t>
      </w:r>
      <w:proofErr w:type="spellStart"/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сензитивные</w:t>
      </w:r>
      <w:proofErr w:type="spellEnd"/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периоды развития и возрастные задачи развития.</w:t>
      </w:r>
    </w:p>
    <w:p w:rsidR="0029032F" w:rsidRPr="0029032F" w:rsidRDefault="0029032F" w:rsidP="002903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Компоненты, стимулирующие интересы и деятельность, собственную активность ребёнка.</w:t>
      </w:r>
    </w:p>
    <w:p w:rsidR="0029032F" w:rsidRPr="0029032F" w:rsidRDefault="0029032F" w:rsidP="002903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Компоненты, стимулирующие развитие интеллектуального потенциала, творческого, продуктивного мышления ребёнка.</w:t>
      </w:r>
    </w:p>
    <w:p w:rsidR="0029032F" w:rsidRPr="0029032F" w:rsidRDefault="0029032F" w:rsidP="002903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Поощрительное воздействие (эффективное воздействие педагогами всего спектра поощрения).</w:t>
      </w:r>
    </w:p>
    <w:p w:rsidR="0029032F" w:rsidRPr="0029032F" w:rsidRDefault="0029032F" w:rsidP="002903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Создание условий </w:t>
      </w:r>
      <w:proofErr w:type="spellStart"/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дляразвития</w:t>
      </w:r>
      <w:proofErr w:type="spellEnd"/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личностного, эмоционального благополучия ребенка.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b/>
          <w:bCs/>
          <w:color w:val="000000"/>
          <w:sz w:val="21"/>
        </w:rPr>
        <w:t>Задания командам: «Аукцион»</w:t>
      </w: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. Вспомните, какие </w:t>
      </w: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специальные уголки и зоны, способствуют сохранению у детей эмоционального благополучия и психологического комфорта. Перечисляем в назывательном порядке, </w:t>
      </w:r>
      <w:proofErr w:type="spellStart"/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>по-очереди</w:t>
      </w:r>
      <w:proofErr w:type="spellEnd"/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>.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>(Примерный перечень РППС см. в приложении 1).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b/>
          <w:bCs/>
          <w:color w:val="333333"/>
          <w:sz w:val="21"/>
        </w:rPr>
        <w:t>Второй аспект-характер взаимодействия с другими детьми.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Для эмоционального благополучия детей дошкольного возраста большое значение имеет их общение со сверстниками. В зону риска попадают конфликтные дети, дети с низкой потребностью к общению и непопулярные дети. Неудовлетворенность общения ребенка со сверстником является главной причиной эмоционального неблагополучия и, поэтому задача взрослых помочь дошколятам развитию полноценных отношений со сверстниками.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>Какие методы, приемы, мероприятия можно использовать для предотвращения дисбаланса в данном аспекте?</w:t>
      </w:r>
    </w:p>
    <w:p w:rsidR="0029032F" w:rsidRPr="0029032F" w:rsidRDefault="0029032F" w:rsidP="002903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29032F" w:rsidRPr="0029032F" w:rsidRDefault="0029032F" w:rsidP="0029032F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>Команда – мероприятия для агрессивных детей</w:t>
      </w:r>
    </w:p>
    <w:p w:rsidR="0029032F" w:rsidRPr="0029032F" w:rsidRDefault="0029032F" w:rsidP="0029032F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>Команда – мероприятия для детей, не пользующихся популярностью в группе сверстников</w:t>
      </w:r>
    </w:p>
    <w:p w:rsidR="0029032F" w:rsidRPr="0029032F" w:rsidRDefault="0029032F" w:rsidP="0029032F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>Команда – мероприятия для детей с низкой коммуникативной потребностью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b/>
          <w:bCs/>
          <w:color w:val="333333"/>
          <w:sz w:val="21"/>
        </w:rPr>
        <w:t>Система отношений ребенка к миру, к другим людям, к себе самому.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>В стандарте по-новому решается вопрос формирования образа Я дошкольника. Акцент делается на «положительное отношение», которое формируется с учётом таких духовно-нравственных качеств, как толерантность, милосердие, взаимопонимание и взаимопомощь.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>Формирование положительного отношения к миру, другим людям и самому себе у ребёнка дошкольного возраста – это процесс сознательного изменения своего Я под влиянием значимого взрослого и сверстников. В целом развитие личности дошкольника связано с целенаправленной педагогической деятельностью, ориентированной на постижение ребёнком личностных смыслов своей активности. </w:t>
      </w: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Негативные социальные переживания упрощают картину "Я" и создают отрицательный фон отношения к миру.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Образовательная среда должна быть </w:t>
      </w:r>
      <w:proofErr w:type="spellStart"/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референтной</w:t>
      </w:r>
      <w:proofErr w:type="spellEnd"/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(значимой для ребенка) создавать у ребёнка ощущение успешности, результативности действий, на основе которых формируются позитивные представления о себе и благоприятные социальные переживания, что в свою очередь, расширяет границы личности и стимулирует активность ребёнка. </w:t>
      </w:r>
      <w:proofErr w:type="gramStart"/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Особую роль в данном аспекте отводится также технологиям, направленных на развитие мотивации к учению.</w:t>
      </w:r>
      <w:proofErr w:type="gramEnd"/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b/>
          <w:bCs/>
          <w:color w:val="000000"/>
          <w:sz w:val="21"/>
        </w:rPr>
        <w:t>Задания командам</w:t>
      </w:r>
    </w:p>
    <w:p w:rsidR="0029032F" w:rsidRPr="0029032F" w:rsidRDefault="0029032F" w:rsidP="002903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Приведите примеры как можно в игровой форме организовать детей на занятие.</w:t>
      </w:r>
    </w:p>
    <w:p w:rsidR="0029032F" w:rsidRPr="0029032F" w:rsidRDefault="0029032F" w:rsidP="002903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Какие приемы можно использовать для развития положительной самооценки дошкольника во время НОД.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b/>
          <w:bCs/>
          <w:color w:val="333333"/>
          <w:sz w:val="21"/>
        </w:rPr>
        <w:t xml:space="preserve">Четвертый аспект образовательной среды – это характер взаимодействия </w:t>
      </w:r>
      <w:proofErr w:type="gramStart"/>
      <w:r w:rsidRPr="0029032F">
        <w:rPr>
          <w:rFonts w:ascii="Times New Roman" w:eastAsia="Times New Roman" w:hAnsi="Times New Roman" w:cs="Times New Roman"/>
          <w:b/>
          <w:bCs/>
          <w:color w:val="333333"/>
          <w:sz w:val="21"/>
        </w:rPr>
        <w:t>со</w:t>
      </w:r>
      <w:proofErr w:type="gramEnd"/>
      <w:r w:rsidRPr="0029032F">
        <w:rPr>
          <w:rFonts w:ascii="Times New Roman" w:eastAsia="Times New Roman" w:hAnsi="Times New Roman" w:cs="Times New Roman"/>
          <w:b/>
          <w:bCs/>
          <w:color w:val="333333"/>
          <w:sz w:val="21"/>
        </w:rPr>
        <w:t xml:space="preserve"> взрослыми.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По данным исследования воспитатель оказывает сильное воздействие на ребенка и, что характерно, не только его знания, его кругозор, направленность интересов, но и его внешний вид, манеры, поведение, выражение лица, его настроение, тон голоса, жесты. Это объясняется, прежде всего, тем, что для </w:t>
      </w: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ребенка взрослый очень рано выделяется из всего окружающего. Особую роль личности педагога в жизни ребенка подчеркивал К. Д. Ушинский, утверждая, что влияние личности воспитателя на молодую душу составляет ту воспитательную силу, которой нельзя заменить ни учебниками, ни моральными нравоучениями, ни системой наказаний и поощрений.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Во взаимодействии с социальными взрослыми (воспитателями, помощниками воспитателя, педагогами) психологический комфорт и эмоциональное благополучие достигаются </w:t>
      </w:r>
      <w:r w:rsidRPr="0029032F">
        <w:rPr>
          <w:rFonts w:ascii="Times New Roman" w:eastAsia="Times New Roman" w:hAnsi="Times New Roman" w:cs="Times New Roman"/>
          <w:b/>
          <w:bCs/>
          <w:color w:val="000000"/>
          <w:sz w:val="21"/>
        </w:rPr>
        <w:t>при условиях</w:t>
      </w: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</w:p>
    <w:p w:rsidR="0029032F" w:rsidRPr="0029032F" w:rsidRDefault="0029032F" w:rsidP="0029032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Отсутствие необоснованных запретов.</w:t>
      </w:r>
    </w:p>
    <w:p w:rsidR="0029032F" w:rsidRPr="0029032F" w:rsidRDefault="0029032F" w:rsidP="0029032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Продуманная, последовательная система требований и правил взаимодействия.</w:t>
      </w:r>
    </w:p>
    <w:p w:rsidR="0029032F" w:rsidRPr="0029032F" w:rsidRDefault="0029032F" w:rsidP="0029032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gramStart"/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Отсутствие психологической манипуляций со стороны взрослых.</w:t>
      </w:r>
      <w:proofErr w:type="gramEnd"/>
    </w:p>
    <w:p w:rsidR="0029032F" w:rsidRPr="0029032F" w:rsidRDefault="0029032F" w:rsidP="0029032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Субъективно-личностное общение с ребёнком.</w:t>
      </w:r>
    </w:p>
    <w:p w:rsidR="0029032F" w:rsidRPr="0029032F" w:rsidRDefault="0029032F" w:rsidP="0029032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Представление ребёнку возможностей для самостоятельной деятельности, проявление инициативы и принятия решений (в рамках возраста).</w:t>
      </w:r>
    </w:p>
    <w:p w:rsidR="0029032F" w:rsidRPr="0029032F" w:rsidRDefault="0029032F" w:rsidP="0029032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Возможности выбора деятельности, формы активности, продолжительности занятий на основе поддержания интереса.</w:t>
      </w:r>
    </w:p>
    <w:p w:rsidR="0029032F" w:rsidRPr="0029032F" w:rsidRDefault="0029032F" w:rsidP="0029032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Возможности завершать начатое дело, реализовать замысел, цель, игровое намерение и т.д. (среда должна обеспечивать благополучие и комфорт в ощущении времени - отсутствие спешки, дефицита времени, невозможности завершить начатое дело).</w:t>
      </w:r>
    </w:p>
    <w:p w:rsidR="0029032F" w:rsidRPr="0029032F" w:rsidRDefault="0029032F" w:rsidP="0029032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Открытое, позитивное информирование ребёнка о разных сторонах жизни в соответствии с возрастным уровнем понимания, создание отношений доверия.</w:t>
      </w:r>
    </w:p>
    <w:p w:rsidR="0029032F" w:rsidRPr="0029032F" w:rsidRDefault="0029032F" w:rsidP="0029032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Поощрение собственной активности ребёнка, самостоятельности и напряжения сил при сохранении взрослым функции поддержки и регуляции.</w:t>
      </w:r>
    </w:p>
    <w:p w:rsidR="0029032F" w:rsidRPr="0029032F" w:rsidRDefault="0029032F" w:rsidP="0029032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Наличие адаптивных ритуалов, вплетённых в ежедневное взаимодействие с окружающими.</w:t>
      </w:r>
    </w:p>
    <w:p w:rsidR="0029032F" w:rsidRPr="0029032F" w:rsidRDefault="0029032F" w:rsidP="0029032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Удовлетворённость всех субъектов образовательных отношений уровнем взаимодействия в среде.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b/>
          <w:bCs/>
          <w:color w:val="000000"/>
          <w:sz w:val="21"/>
        </w:rPr>
        <w:t>Чувство небезопасности</w:t>
      </w: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, </w:t>
      </w:r>
      <w:r w:rsidRPr="0029032F">
        <w:rPr>
          <w:rFonts w:ascii="Times New Roman" w:eastAsia="Times New Roman" w:hAnsi="Times New Roman" w:cs="Times New Roman"/>
          <w:b/>
          <w:bCs/>
          <w:color w:val="000000"/>
          <w:sz w:val="21"/>
        </w:rPr>
        <w:t>эмоционального неблагополучия и психологического дискомфорта возникает у ребёнка по следующим причинам:</w:t>
      </w:r>
    </w:p>
    <w:p w:rsidR="0029032F" w:rsidRPr="0029032F" w:rsidRDefault="0029032F" w:rsidP="002903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Сверхсильная стимуляция.</w:t>
      </w:r>
    </w:p>
    <w:p w:rsidR="0029032F" w:rsidRPr="0029032F" w:rsidRDefault="0029032F" w:rsidP="002903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Манипуляции ребёнком, использование его в качестве инструмента для достижения других целей.</w:t>
      </w:r>
    </w:p>
    <w:p w:rsidR="0029032F" w:rsidRPr="0029032F" w:rsidRDefault="0029032F" w:rsidP="002903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Ограничение детской инициативы и активности.</w:t>
      </w:r>
    </w:p>
    <w:p w:rsidR="0029032F" w:rsidRPr="0029032F" w:rsidRDefault="0029032F" w:rsidP="002903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Неудовлетворение потребностей, в том числе движении, общении.</w:t>
      </w:r>
    </w:p>
    <w:p w:rsidR="0029032F" w:rsidRPr="0029032F" w:rsidRDefault="0029032F" w:rsidP="002903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Формирование у ребёнка неадекватных представлений о себе и мире, введение его в заблуждение, обман.</w:t>
      </w:r>
    </w:p>
    <w:p w:rsidR="0029032F" w:rsidRPr="0029032F" w:rsidRDefault="0029032F" w:rsidP="002903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Использование неадекватной системы поощрений и наказаний.</w:t>
      </w:r>
    </w:p>
    <w:p w:rsidR="0029032F" w:rsidRPr="0029032F" w:rsidRDefault="0029032F" w:rsidP="002903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Не предъявление ребёнку позитивных ожиданий в отношении его развития.</w:t>
      </w:r>
    </w:p>
    <w:p w:rsidR="0029032F" w:rsidRPr="0029032F" w:rsidRDefault="0029032F" w:rsidP="002903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gramStart"/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Не предсказуемость шума (неожиданные не понятные ребёнку шумы), отсутствие минимально необходимой информации о происходящих вокруг него событий.</w:t>
      </w:r>
      <w:proofErr w:type="gramEnd"/>
    </w:p>
    <w:p w:rsidR="0029032F" w:rsidRPr="0029032F" w:rsidRDefault="0029032F" w:rsidP="002903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Не предсказуемость жизнедеятельности во времени.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Манипулирование детьми, угрозы, недоброжелательное отношение, игнорирование, принуждение, отрицательные оценки – все это можно назвать </w:t>
      </w:r>
      <w:r w:rsidRPr="0029032F">
        <w:rPr>
          <w:rFonts w:ascii="Times New Roman" w:eastAsia="Times New Roman" w:hAnsi="Times New Roman" w:cs="Times New Roman"/>
          <w:b/>
          <w:bCs/>
          <w:color w:val="000000"/>
          <w:sz w:val="21"/>
        </w:rPr>
        <w:t>психологическим насилием</w:t>
      </w: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. Которое так же, наряду с физическим насилием не приемлемо в детском саду, однако некоторые педагоги этим пользуются, не отдавая отчет себе, насколько пагубно это действует на ребенка.</w:t>
      </w:r>
    </w:p>
    <w:p w:rsidR="0029032F" w:rsidRPr="0029032F" w:rsidRDefault="0029032F" w:rsidP="0029032F">
      <w:pPr>
        <w:shd w:val="clear" w:color="auto" w:fill="FFFFFF"/>
        <w:spacing w:before="300" w:after="150" w:line="240" w:lineRule="auto"/>
        <w:jc w:val="both"/>
        <w:outlineLvl w:val="2"/>
        <w:rPr>
          <w:rFonts w:ascii="Helvetica" w:eastAsia="Times New Roman" w:hAnsi="Helvetica" w:cs="Helvetica"/>
          <w:color w:val="333333"/>
          <w:sz w:val="27"/>
          <w:szCs w:val="27"/>
        </w:rPr>
      </w:pPr>
      <w:r w:rsidRPr="0029032F">
        <w:rPr>
          <w:rFonts w:ascii="Helvetica" w:eastAsia="Times New Roman" w:hAnsi="Helvetica" w:cs="Helvetica"/>
          <w:color w:val="333333"/>
          <w:sz w:val="27"/>
          <w:szCs w:val="27"/>
        </w:rPr>
        <w:t> </w:t>
      </w:r>
    </w:p>
    <w:p w:rsidR="0029032F" w:rsidRPr="0029032F" w:rsidRDefault="0029032F" w:rsidP="0029032F">
      <w:pPr>
        <w:shd w:val="clear" w:color="auto" w:fill="FFFFFF"/>
        <w:spacing w:before="300" w:after="150" w:line="240" w:lineRule="auto"/>
        <w:jc w:val="both"/>
        <w:outlineLvl w:val="2"/>
        <w:rPr>
          <w:rFonts w:ascii="Helvetica" w:eastAsia="Times New Roman" w:hAnsi="Helvetica" w:cs="Helvetica"/>
          <w:color w:val="333333"/>
          <w:sz w:val="27"/>
          <w:szCs w:val="27"/>
        </w:rPr>
      </w:pP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Упражнение «Словарь отрицательных оценок»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b/>
          <w:bCs/>
          <w:color w:val="333333"/>
          <w:sz w:val="21"/>
        </w:rPr>
        <w:t>- </w:t>
      </w: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В работе М.В. Старикова и А.В. Полищук «Насилие в образовании» отмечается, что элемент речевого насилия глубоко проник в образование, насилие представляется фактом нежелательным, но неизбежным. Следовательно, грамотная организация образовательного процесса предполагает сведение к минимуму, а в перспективе — исключение самого факта насилия в образовании. Сейчас мы </w:t>
      </w: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с вами попробуем создать один большой словарь отрицательных оценок. Для этого вспомните слова и выражения педагогов, в которых содержится отрицательная оценка деятельности детей, и запишите их.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(Педагоги заполняют таблицу, </w:t>
      </w:r>
      <w:proofErr w:type="gramStart"/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см</w:t>
      </w:r>
      <w:proofErr w:type="gramEnd"/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. приложение 2)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>? - Что делать воспитателю, чтобы ситуаций речевого насилия не возникало? </w:t>
      </w: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Необходимость негативной оценки педагогами поведения детей отпадет, если в группе есть дисциплина и выполняются правила поведения.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Продолжим нашу работу в подгруппах. Запишите на листах бумаги ответ на вопрос: </w:t>
      </w:r>
      <w:r w:rsidRPr="0029032F">
        <w:rPr>
          <w:rFonts w:ascii="Times New Roman" w:eastAsia="Times New Roman" w:hAnsi="Times New Roman" w:cs="Times New Roman"/>
          <w:b/>
          <w:bCs/>
          <w:color w:val="000000"/>
          <w:sz w:val="21"/>
        </w:rPr>
        <w:t>«Какие запреты для детей можно услышать в группах детских садов?».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В списках зачеркните те запреты, без которых можно обойтись, а также противоречащие естественным потребностям детей в движении и познании окружающего мира. Из оставшихся запретов составьте список рациональных и необходимых правил.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А сейчас, я предлагаю определить факторы, из-за которых может возникнуть негативное психическое состояние любого участника педагогического процесса.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b/>
          <w:bCs/>
          <w:color w:val="000000"/>
          <w:sz w:val="21"/>
        </w:rPr>
        <w:t>Задания для команд.</w:t>
      </w:r>
    </w:p>
    <w:p w:rsidR="0029032F" w:rsidRPr="0029032F" w:rsidRDefault="0029032F" w:rsidP="0029032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29032F" w:rsidRPr="0029032F" w:rsidRDefault="0029032F" w:rsidP="0029032F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Определите риски психологической безопасности образовательной среды, связанные</w:t>
      </w:r>
      <w:r w:rsidRPr="0029032F">
        <w:rPr>
          <w:rFonts w:ascii="Times New Roman" w:eastAsia="Times New Roman" w:hAnsi="Times New Roman" w:cs="Times New Roman"/>
          <w:b/>
          <w:bCs/>
          <w:color w:val="000000"/>
          <w:sz w:val="21"/>
        </w:rPr>
        <w:t> с индивидуальными и личностными особенностями дошкольника, а также в диаде «ребенок-ребенок»</w:t>
      </w:r>
    </w:p>
    <w:p w:rsidR="0029032F" w:rsidRPr="0029032F" w:rsidRDefault="0029032F" w:rsidP="0029032F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Определите риски психологической безопасности образовательной среды, связанные с отношениями</w:t>
      </w:r>
      <w:r w:rsidRPr="0029032F">
        <w:rPr>
          <w:rFonts w:ascii="Times New Roman" w:eastAsia="Times New Roman" w:hAnsi="Times New Roman" w:cs="Times New Roman"/>
          <w:b/>
          <w:bCs/>
          <w:color w:val="000000"/>
          <w:sz w:val="21"/>
        </w:rPr>
        <w:t> "ребенок - воспитатель".</w:t>
      </w:r>
    </w:p>
    <w:p w:rsidR="0029032F" w:rsidRPr="0029032F" w:rsidRDefault="0029032F" w:rsidP="0029032F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Определите риски психологической безопасности образовательной среды, связанные с отношениями</w:t>
      </w:r>
      <w:r w:rsidRPr="0029032F">
        <w:rPr>
          <w:rFonts w:ascii="Times New Roman" w:eastAsia="Times New Roman" w:hAnsi="Times New Roman" w:cs="Times New Roman"/>
          <w:b/>
          <w:bCs/>
          <w:color w:val="000000"/>
          <w:sz w:val="21"/>
        </w:rPr>
        <w:t> «ребенок - семья».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b/>
          <w:bCs/>
          <w:color w:val="000000"/>
          <w:sz w:val="21"/>
        </w:rPr>
        <w:t>(Педагоги выполняют задание, затем совместно обсуждают)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Правильный ответ </w:t>
      </w:r>
      <w:proofErr w:type="gramStart"/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см</w:t>
      </w:r>
      <w:proofErr w:type="gramEnd"/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. в приложении 3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К рискам психологически безопасной среды можно отнести и межличностные отношения педагогов. </w:t>
      </w: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Педагогический коллектив ДОУ дает детям первоначальное представление о коллективе взрослых, о системе взаимоотношений в нем, о совместной деятельности. Поэтому на педагоге лежит большая ответственность перед детьми.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b/>
          <w:bCs/>
          <w:color w:val="333333"/>
          <w:sz w:val="21"/>
        </w:rPr>
        <w:t xml:space="preserve">Давайте вместе подумаем, каковы риски психологической безопасности образовательной среды, связанные с педагогом и отношениями «взрослый </w:t>
      </w:r>
      <w:proofErr w:type="gramStart"/>
      <w:r w:rsidRPr="0029032F">
        <w:rPr>
          <w:rFonts w:ascii="Times New Roman" w:eastAsia="Times New Roman" w:hAnsi="Times New Roman" w:cs="Times New Roman"/>
          <w:b/>
          <w:bCs/>
          <w:color w:val="333333"/>
          <w:sz w:val="21"/>
        </w:rPr>
        <w:t>-в</w:t>
      </w:r>
      <w:proofErr w:type="gramEnd"/>
      <w:r w:rsidRPr="0029032F">
        <w:rPr>
          <w:rFonts w:ascii="Times New Roman" w:eastAsia="Times New Roman" w:hAnsi="Times New Roman" w:cs="Times New Roman"/>
          <w:b/>
          <w:bCs/>
          <w:color w:val="333333"/>
          <w:sz w:val="21"/>
        </w:rPr>
        <w:t>зрослый»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b/>
          <w:bCs/>
          <w:color w:val="333333"/>
          <w:sz w:val="21"/>
        </w:rPr>
        <w:t>Упражнение «Дерево». </w:t>
      </w: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>Я предлагаю вам на желтых листочках написать ответ на вопрос «</w:t>
      </w: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В чем причина неблагоприятного психологического климата в детском саду, по Вашему мнению?</w:t>
      </w: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>».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>(Педагоги выполняют задание, обсуждение)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b/>
          <w:bCs/>
          <w:color w:val="333333"/>
          <w:sz w:val="21"/>
        </w:rPr>
        <w:t>Упражнение «Я могу». </w:t>
      </w: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Мне бы хотелось, чтобы те причины неблагоприятного психологического климата, написанные на осенних желтых листочках, исчезли под покровом зимы, а весной наше дерево озеленилось, наполняя коллектив новыми эмоциями, взаимовыручкой, доверием. Согласны? Напишите, </w:t>
      </w:r>
      <w:proofErr w:type="gramStart"/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>пожалуйста</w:t>
      </w:r>
      <w:proofErr w:type="gramEnd"/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на зеленых листочках, а что каждый из вас может сделать для создания благоприятного психологического климата.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Спасибо вам за продуктивное общение. И помните, в осуществление работы по созданию безопасной и психологически комфортной среды в ДОУ, должны быть вовлечены все сотрудники учреждения. Только при таком подходе это среда будет отвечать всем требованиям ФГОС ДОО.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lastRenderedPageBreak/>
        <w:t>Литература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1. Архипова А.А. Обеспечение безопасной и психологически комфортной образовательной среды в условиях ФГОС </w:t>
      </w:r>
      <w:proofErr w:type="gramStart"/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>ДО</w:t>
      </w:r>
      <w:proofErr w:type="gramEnd"/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// </w:t>
      </w:r>
      <w:proofErr w:type="gramStart"/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>Справочник</w:t>
      </w:r>
      <w:proofErr w:type="gramEnd"/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педагога-психолога. №3, 2015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>2. Баева И. А. Психологическая безопасность в образовании: Монография. — СПб</w:t>
      </w:r>
      <w:proofErr w:type="gramStart"/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.: </w:t>
      </w:r>
      <w:proofErr w:type="gramEnd"/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СОЮЗ. 2002. — 271 с.1. Исследование ориентации на личностную модель взаимодействия с детьми как структурного компонента готовности педагогов к инклюзивному образованию Т. В. Сафонова, А. С. </w:t>
      </w:r>
      <w:proofErr w:type="spellStart"/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>Сунцова</w:t>
      </w:r>
      <w:proofErr w:type="spellEnd"/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, Р. Г. </w:t>
      </w:r>
      <w:proofErr w:type="spellStart"/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>Аслаева</w:t>
      </w:r>
      <w:proofErr w:type="spellEnd"/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. ФГБОУ </w:t>
      </w:r>
      <w:proofErr w:type="gramStart"/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>ВО</w:t>
      </w:r>
      <w:proofErr w:type="gramEnd"/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«Государственный университет по землеустройству», г. Москва.</w:t>
      </w:r>
    </w:p>
    <w:p w:rsidR="0029032F" w:rsidRPr="0029032F" w:rsidRDefault="0029032F" w:rsidP="0029032F">
      <w:pPr>
        <w:shd w:val="clear" w:color="auto" w:fill="FFFFFF"/>
        <w:spacing w:before="300" w:after="150" w:line="240" w:lineRule="auto"/>
        <w:jc w:val="both"/>
        <w:outlineLvl w:val="0"/>
        <w:rPr>
          <w:rFonts w:ascii="Helvetica" w:eastAsia="Times New Roman" w:hAnsi="Helvetica" w:cs="Helvetica"/>
          <w:color w:val="333333"/>
          <w:kern w:val="36"/>
          <w:sz w:val="45"/>
          <w:szCs w:val="45"/>
        </w:rPr>
      </w:pPr>
      <w:r w:rsidRPr="0029032F">
        <w:rPr>
          <w:rFonts w:ascii="Times New Roman" w:eastAsia="Times New Roman" w:hAnsi="Times New Roman" w:cs="Times New Roman"/>
          <w:color w:val="333333"/>
          <w:kern w:val="36"/>
          <w:sz w:val="21"/>
          <w:szCs w:val="21"/>
        </w:rPr>
        <w:t>3. Конфликтные ситуации в педагогическом коллективе ДОУ // Журнал Справочник старшего воспитателя дошкольного учреждения, №3 2009</w:t>
      </w:r>
    </w:p>
    <w:p w:rsidR="0029032F" w:rsidRPr="0029032F" w:rsidRDefault="0029032F" w:rsidP="0029032F">
      <w:pPr>
        <w:shd w:val="clear" w:color="auto" w:fill="FFFFFF"/>
        <w:spacing w:before="300" w:after="150" w:line="240" w:lineRule="auto"/>
        <w:jc w:val="both"/>
        <w:outlineLvl w:val="0"/>
        <w:rPr>
          <w:rFonts w:ascii="Helvetica" w:eastAsia="Times New Roman" w:hAnsi="Helvetica" w:cs="Helvetica"/>
          <w:color w:val="333333"/>
          <w:kern w:val="36"/>
          <w:sz w:val="45"/>
          <w:szCs w:val="45"/>
        </w:rPr>
      </w:pPr>
      <w:r w:rsidRPr="0029032F">
        <w:rPr>
          <w:rFonts w:ascii="Times New Roman" w:eastAsia="Times New Roman" w:hAnsi="Times New Roman" w:cs="Times New Roman"/>
          <w:color w:val="333333"/>
          <w:kern w:val="36"/>
          <w:sz w:val="21"/>
          <w:szCs w:val="21"/>
        </w:rPr>
        <w:t xml:space="preserve">4.Формирование положительного отношения к миру, другим людям и самому себе у ребёнка дошкольного возраста Л.В. </w:t>
      </w:r>
      <w:proofErr w:type="spellStart"/>
      <w:r w:rsidRPr="0029032F">
        <w:rPr>
          <w:rFonts w:ascii="Times New Roman" w:eastAsia="Times New Roman" w:hAnsi="Times New Roman" w:cs="Times New Roman"/>
          <w:color w:val="333333"/>
          <w:kern w:val="36"/>
          <w:sz w:val="21"/>
          <w:szCs w:val="21"/>
        </w:rPr>
        <w:t>Трубайчук</w:t>
      </w:r>
      <w:proofErr w:type="spellEnd"/>
      <w:r w:rsidRPr="0029032F">
        <w:rPr>
          <w:rFonts w:ascii="Times New Roman" w:eastAsia="Times New Roman" w:hAnsi="Times New Roman" w:cs="Times New Roman"/>
          <w:color w:val="333333"/>
          <w:kern w:val="36"/>
          <w:sz w:val="21"/>
          <w:szCs w:val="21"/>
        </w:rPr>
        <w:t> </w:t>
      </w:r>
      <w:r w:rsidRPr="0029032F">
        <w:rPr>
          <w:rFonts w:ascii="Times New Roman" w:eastAsia="Times New Roman" w:hAnsi="Times New Roman" w:cs="Times New Roman"/>
          <w:b/>
          <w:bCs/>
          <w:color w:val="333333"/>
          <w:kern w:val="36"/>
          <w:sz w:val="21"/>
        </w:rPr>
        <w:t>// </w:t>
      </w:r>
      <w:r w:rsidRPr="0029032F">
        <w:rPr>
          <w:rFonts w:ascii="Times New Roman" w:eastAsia="Times New Roman" w:hAnsi="Times New Roman" w:cs="Times New Roman"/>
          <w:color w:val="333333"/>
          <w:kern w:val="36"/>
          <w:sz w:val="21"/>
          <w:szCs w:val="21"/>
        </w:rPr>
        <w:t>Начальная школа плюс до и после. 2014</w:t>
      </w:r>
    </w:p>
    <w:p w:rsidR="0029032F" w:rsidRPr="0029032F" w:rsidRDefault="0029032F" w:rsidP="002903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29032F" w:rsidRPr="0029032F" w:rsidRDefault="0029032F" w:rsidP="002903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29032F" w:rsidRPr="0029032F" w:rsidRDefault="0029032F" w:rsidP="002903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29032F" w:rsidRPr="0029032F" w:rsidRDefault="0029032F" w:rsidP="002903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Приложение 1</w:t>
      </w:r>
    </w:p>
    <w:p w:rsidR="0029032F" w:rsidRPr="0029032F" w:rsidRDefault="0029032F" w:rsidP="0029032F">
      <w:pPr>
        <w:shd w:val="clear" w:color="auto" w:fill="FFFFFF"/>
        <w:spacing w:after="150" w:line="240" w:lineRule="auto"/>
        <w:ind w:left="36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b/>
          <w:bCs/>
          <w:color w:val="333333"/>
          <w:sz w:val="21"/>
        </w:rPr>
        <w:t>Примерный перечень уголков и зон в группах</w:t>
      </w:r>
    </w:p>
    <w:p w:rsidR="0029032F" w:rsidRPr="0029032F" w:rsidRDefault="0029032F" w:rsidP="0029032F">
      <w:pPr>
        <w:shd w:val="clear" w:color="auto" w:fill="FFFFFF"/>
        <w:spacing w:after="150" w:line="240" w:lineRule="auto"/>
        <w:ind w:left="36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tbl>
      <w:tblPr>
        <w:tblW w:w="95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84"/>
        <w:gridCol w:w="1891"/>
        <w:gridCol w:w="2645"/>
        <w:gridCol w:w="3686"/>
      </w:tblGrid>
      <w:tr w:rsidR="0029032F" w:rsidRPr="0029032F" w:rsidTr="0029032F"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</w:rPr>
              <w:t>Название</w:t>
            </w:r>
          </w:p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</w:rPr>
              <w:t>Направленность зоны</w:t>
            </w:r>
          </w:p>
        </w:tc>
        <w:tc>
          <w:tcPr>
            <w:tcW w:w="2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</w:rPr>
              <w:t>Структура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</w:rPr>
              <w:t>Методы</w:t>
            </w:r>
          </w:p>
        </w:tc>
      </w:tr>
      <w:tr w:rsidR="0029032F" w:rsidRPr="0029032F" w:rsidTr="0029032F">
        <w:tc>
          <w:tcPr>
            <w:tcW w:w="12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Уголок приветствия</w:t>
            </w:r>
          </w:p>
        </w:tc>
        <w:tc>
          <w:tcPr>
            <w:tcW w:w="189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создание позитивного эмоционального настроя, атмосферы группового доверия и принятия, сплочение детского коллектива.</w:t>
            </w:r>
          </w:p>
        </w:tc>
        <w:tc>
          <w:tcPr>
            <w:tcW w:w="2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Стенд «Здравствуйте, я пришел!»</w:t>
            </w:r>
          </w:p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</w:t>
            </w:r>
          </w:p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</w:rPr>
              <w:t>Утро добрых встреч</w:t>
            </w:r>
          </w:p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 xml:space="preserve">Игры: «Я рад тебя видеть», «Я дарю тебе свою улыбку», «Прошепчи имя», «Паровозик с именем», «Необычное приветствие», «Поздоровайся по разному», «Ласковое объятие», «Назови ласково», «Комплименты», «Журналист», «Мы тебя любим», «Аплодисменты», «Я хотел бы быть таким </w:t>
            </w:r>
            <w:proofErr w:type="gramStart"/>
            <w:r w:rsidRPr="0029032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же</w:t>
            </w:r>
            <w:proofErr w:type="gramEnd"/>
            <w:r w:rsidRPr="0029032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 xml:space="preserve"> как ты», «Мне нравится в тебе», «Радио», «Ветер дует на того, кто..», «Узнай по голосу», «Пошли письмо», «Волшебник», «Опиши друга», «Я очень хороший».</w:t>
            </w:r>
          </w:p>
        </w:tc>
      </w:tr>
      <w:tr w:rsidR="0029032F" w:rsidRPr="0029032F" w:rsidTr="0029032F">
        <w:tc>
          <w:tcPr>
            <w:tcW w:w="12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032F" w:rsidRPr="0029032F" w:rsidRDefault="0029032F" w:rsidP="0029032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89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032F" w:rsidRPr="0029032F" w:rsidRDefault="0029032F" w:rsidP="0029032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2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ind w:left="-108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Стенд «Мое настроение»</w:t>
            </w:r>
          </w:p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Настольные игры: «Путешествие в мир эмоций», «Зоопарк настроений», «Собери лицо».</w:t>
            </w:r>
          </w:p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Игры: «Раз, два, три, настроение замри», «Я радуюсь (грущу, злюсь, удивляюсь, мне страшно, ), когда…», «Какое у меня настроение», «Какого цвет</w:t>
            </w:r>
            <w:proofErr w:type="gramStart"/>
            <w:r w:rsidRPr="0029032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а(</w:t>
            </w:r>
            <w:proofErr w:type="gramEnd"/>
            <w:r w:rsidRPr="0029032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запаха, вкуса) настроение», «Цветок настроений», «Кубик эмоций», «Угадай эмоцию»</w:t>
            </w:r>
          </w:p>
        </w:tc>
      </w:tr>
      <w:tr w:rsidR="0029032F" w:rsidRPr="0029032F" w:rsidTr="0029032F"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Уголок достижений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 xml:space="preserve">повышение самооценки, уверенности детей в </w:t>
            </w:r>
            <w:r w:rsidRPr="0029032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lastRenderedPageBreak/>
              <w:t>себе; предоставление родителям позитивной информации, способствующей установлению взаимопонимания между ними; обучение детей чуткому, уважительному и доброжелательному отношению к людям.</w:t>
            </w:r>
          </w:p>
        </w:tc>
        <w:tc>
          <w:tcPr>
            <w:tcW w:w="2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lastRenderedPageBreak/>
              <w:t xml:space="preserve">«Копилка добрых дел», «Дерево добрых дел» (панно с индивидуальными </w:t>
            </w:r>
            <w:r w:rsidRPr="0029032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lastRenderedPageBreak/>
              <w:t>кармашками, куда вкладываются фишки за каждый совершенный ребенком добрый и полезный поступок).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</w:rPr>
              <w:lastRenderedPageBreak/>
              <w:t>Рефлексивный круг</w:t>
            </w:r>
          </w:p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 xml:space="preserve">Беседы: «Что хорошего мы сделали», </w:t>
            </w:r>
            <w:r w:rsidRPr="0029032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lastRenderedPageBreak/>
              <w:t>«Правила в группе»</w:t>
            </w:r>
          </w:p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 xml:space="preserve">Игры: «Расскажи о себе что- </w:t>
            </w:r>
            <w:proofErr w:type="spellStart"/>
            <w:r w:rsidRPr="0029032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нибудь</w:t>
            </w:r>
            <w:proofErr w:type="spellEnd"/>
            <w:r w:rsidRPr="0029032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 xml:space="preserve"> хорошее», «Эстафета хороших известий», «Я могу защитить», «</w:t>
            </w:r>
            <w:proofErr w:type="spellStart"/>
            <w:r w:rsidRPr="0029032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Похвалилки</w:t>
            </w:r>
            <w:proofErr w:type="spellEnd"/>
            <w:r w:rsidRPr="0029032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», «За что меня любит мама», «Чем мы гордимся»</w:t>
            </w:r>
          </w:p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Чтение</w:t>
            </w:r>
          </w:p>
        </w:tc>
      </w:tr>
      <w:tr w:rsidR="0029032F" w:rsidRPr="0029032F" w:rsidTr="0029032F"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lastRenderedPageBreak/>
              <w:t>Зона уединения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предоставление ребенку возможности отдохнуть, расслабиться, подумать, помечтать.</w:t>
            </w:r>
          </w:p>
        </w:tc>
        <w:tc>
          <w:tcPr>
            <w:tcW w:w="2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gramStart"/>
            <w:r w:rsidRPr="0029032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Оснащена</w:t>
            </w:r>
            <w:proofErr w:type="gramEnd"/>
            <w:r w:rsidRPr="0029032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 xml:space="preserve"> мягкой мебелью, подушками, ширмой. Создание тематических альбомов: «Моя визитка», «Семейный альбом», «Мы в детском саду».</w:t>
            </w:r>
          </w:p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 xml:space="preserve">Игрушки: </w:t>
            </w:r>
            <w:proofErr w:type="spellStart"/>
            <w:r w:rsidRPr="0029032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мяч-антистресс</w:t>
            </w:r>
            <w:proofErr w:type="spellEnd"/>
            <w:r w:rsidRPr="0029032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, «Волшебные бутылочки», «Волшебная свеча»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</w:t>
            </w:r>
          </w:p>
        </w:tc>
      </w:tr>
      <w:tr w:rsidR="0029032F" w:rsidRPr="0029032F" w:rsidTr="0029032F"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Уголок поздравлений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формирование позитивного настроения, дружеской атмосферы в группе; сплочение детского коллектива.</w:t>
            </w:r>
          </w:p>
        </w:tc>
        <w:tc>
          <w:tcPr>
            <w:tcW w:w="2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 группах оборудованы стенды, на которых в дни рождений детей вывешиваются плакаты с фотографией именинника и поздравлениями остальных детей. Персональная именинная посуда, стульчик, волшебный мешок для подарков.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Игра – путешествие по станциям «Именинная»</w:t>
            </w:r>
          </w:p>
        </w:tc>
      </w:tr>
      <w:tr w:rsidR="0029032F" w:rsidRPr="0029032F" w:rsidTr="0029032F"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Уголок гнева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предоставление детям возможности в приемлемой форме освободиться от переполняющего их чувства гнева,</w:t>
            </w:r>
            <w:r w:rsidRPr="0029032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br/>
            </w:r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враждебности и напряженности; развитие положительных чувств</w:t>
            </w:r>
            <w:r w:rsidRPr="0029032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br/>
            </w:r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и эмоций; обучение самообладанию и приемам </w:t>
            </w:r>
            <w:proofErr w:type="spellStart"/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саморегуляции</w:t>
            </w:r>
            <w:proofErr w:type="spellEnd"/>
          </w:p>
        </w:tc>
        <w:tc>
          <w:tcPr>
            <w:tcW w:w="2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«Коврик злости» (резиновый </w:t>
            </w:r>
            <w:proofErr w:type="spellStart"/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шипованный</w:t>
            </w:r>
            <w:proofErr w:type="spellEnd"/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коврик, на котором дети могут потоптаться)</w:t>
            </w:r>
            <w:proofErr w:type="gramStart"/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;«</w:t>
            </w:r>
            <w:proofErr w:type="gramEnd"/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коробочка гнева и раздражения» (коробочка, в которую ребенок может «выбросить» свою злость и обиду, сжав предварительно кулачки, смяв лист бумаги, порвав на кусочки газету);</w:t>
            </w:r>
            <w:r w:rsidRPr="0029032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br/>
            </w:r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«Подушка-колотушка», «Мешочек для крика», гибкая набивная «змея», «</w:t>
            </w:r>
            <w:proofErr w:type="spellStart"/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ковердружбы</w:t>
            </w:r>
            <w:proofErr w:type="spellEnd"/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»,«</w:t>
            </w:r>
            <w:proofErr w:type="spellStart"/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Мирилки</w:t>
            </w:r>
            <w:proofErr w:type="spellEnd"/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», «Стаканчик для криков», Коврик дружбы, «Волшебная труба»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Настольные игры: «Можно - нельзя», «</w:t>
            </w:r>
            <w:proofErr w:type="gramStart"/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Хорошо-плохо</w:t>
            </w:r>
            <w:proofErr w:type="gramEnd"/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», «Что такое хорошо? Что такое плохо», «</w:t>
            </w:r>
            <w:proofErr w:type="spellStart"/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Твистер</w:t>
            </w:r>
            <w:proofErr w:type="spellEnd"/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»</w:t>
            </w:r>
          </w:p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</w:t>
            </w:r>
          </w:p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Чтение терапевтических сказок</w:t>
            </w:r>
          </w:p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Решение проблемных ситуаций</w:t>
            </w:r>
          </w:p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</w:t>
            </w:r>
          </w:p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Игры: «Фу», «</w:t>
            </w:r>
            <w:proofErr w:type="spellStart"/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Жужа</w:t>
            </w:r>
            <w:proofErr w:type="spellEnd"/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»</w:t>
            </w:r>
          </w:p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</w:t>
            </w:r>
          </w:p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Игры на развитие общения: «Зеркало», «Нос к носу», «Моргалки», «Клубочек», «</w:t>
            </w:r>
            <w:proofErr w:type="spellStart"/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Путанка</w:t>
            </w:r>
            <w:proofErr w:type="spellEnd"/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».</w:t>
            </w:r>
          </w:p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Игры на развитие произвольности</w:t>
            </w:r>
          </w:p>
        </w:tc>
      </w:tr>
      <w:tr w:rsidR="0029032F" w:rsidRPr="0029032F" w:rsidTr="0029032F"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Уголок сенсорного развития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развитие всех видов восприятия; создание условий для реализации </w:t>
            </w:r>
            <w:proofErr w:type="spellStart"/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сенсорно-перцептивных</w:t>
            </w:r>
            <w:proofErr w:type="spellEnd"/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способностей; речевого и психического развития детей; выработки эмоционально положительного отношения к предметам и действиям с ними.</w:t>
            </w:r>
          </w:p>
        </w:tc>
        <w:tc>
          <w:tcPr>
            <w:tcW w:w="2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gramStart"/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В этом центре находятся звучащие игрушки, игрушки-заместители, клубочки, катушки, </w:t>
            </w:r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шнуровки и многое другое, способствующее развитию мелкой моторики, тактильных ощущений, слуховых анализаторов, зрительного восприятия, обоняния, психических процессов.</w:t>
            </w:r>
            <w:proofErr w:type="gramEnd"/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 </w:t>
            </w:r>
          </w:p>
        </w:tc>
      </w:tr>
    </w:tbl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Helvetica" w:eastAsia="Times New Roman" w:hAnsi="Helvetica" w:cs="Helvetica"/>
          <w:color w:val="333333"/>
          <w:sz w:val="21"/>
          <w:szCs w:val="21"/>
        </w:rPr>
        <w:lastRenderedPageBreak/>
        <w:t> </w:t>
      </w:r>
    </w:p>
    <w:p w:rsidR="0029032F" w:rsidRPr="0029032F" w:rsidRDefault="0029032F" w:rsidP="002903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29032F" w:rsidRPr="0029032F" w:rsidRDefault="0029032F" w:rsidP="002903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Приложение 2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b/>
          <w:bCs/>
          <w:color w:val="000000"/>
          <w:sz w:val="21"/>
        </w:rPr>
        <w:t>Словарь отрицательных оценок: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98"/>
        <w:gridCol w:w="4673"/>
      </w:tblGrid>
      <w:tr w:rsidR="0029032F" w:rsidRPr="0029032F" w:rsidTr="0029032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Действие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Слова</w:t>
            </w:r>
          </w:p>
        </w:tc>
      </w:tr>
      <w:tr w:rsidR="0029032F" w:rsidRPr="0029032F" w:rsidTr="0029032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Открытое признание в нелюбви и ненависти к ребенку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</w:t>
            </w:r>
          </w:p>
        </w:tc>
      </w:tr>
      <w:tr w:rsidR="0029032F" w:rsidRPr="0029032F" w:rsidTr="0029032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Негативная характеристика ребенка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</w:t>
            </w:r>
          </w:p>
        </w:tc>
      </w:tr>
      <w:tr w:rsidR="0029032F" w:rsidRPr="0029032F" w:rsidTr="0029032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Отождествление ребенка с конфликтующим или неприятным для воспитателя родителем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</w:t>
            </w:r>
          </w:p>
        </w:tc>
      </w:tr>
      <w:tr w:rsidR="0029032F" w:rsidRPr="0029032F" w:rsidTr="0029032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Отказ в утешении, когда дошкольник действительно испуган или подавлен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</w:t>
            </w:r>
          </w:p>
        </w:tc>
      </w:tr>
      <w:tr w:rsidR="0029032F" w:rsidRPr="0029032F" w:rsidTr="0029032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Некорректное указание по поводу внешнего вида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</w:t>
            </w:r>
          </w:p>
        </w:tc>
      </w:tr>
      <w:tr w:rsidR="0029032F" w:rsidRPr="0029032F" w:rsidTr="0029032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Наказание за неправильный ответ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</w:t>
            </w:r>
          </w:p>
        </w:tc>
      </w:tr>
      <w:tr w:rsidR="0029032F" w:rsidRPr="0029032F" w:rsidTr="0029032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Обвинение в адрес ребенка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</w:t>
            </w:r>
          </w:p>
        </w:tc>
      </w:tr>
      <w:tr w:rsidR="0029032F" w:rsidRPr="0029032F" w:rsidTr="0029032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Подавление инициативы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</w:t>
            </w:r>
          </w:p>
        </w:tc>
      </w:tr>
      <w:tr w:rsidR="0029032F" w:rsidRPr="0029032F" w:rsidTr="0029032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Постоянная критика в адрес ребенка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</w:t>
            </w:r>
          </w:p>
        </w:tc>
      </w:tr>
      <w:tr w:rsidR="0029032F" w:rsidRPr="0029032F" w:rsidTr="0029032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Принижение его успехов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</w:t>
            </w:r>
          </w:p>
        </w:tc>
      </w:tr>
      <w:tr w:rsidR="0029032F" w:rsidRPr="0029032F" w:rsidTr="0029032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Замечания, высказанные в оскорбительной форме, унижающие достоинство ребенка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</w:t>
            </w:r>
          </w:p>
        </w:tc>
      </w:tr>
      <w:tr w:rsidR="0029032F" w:rsidRPr="0029032F" w:rsidTr="0029032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Угрозы в адрес ребенка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32F" w:rsidRPr="0029032F" w:rsidRDefault="0029032F" w:rsidP="00290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29032F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</w:t>
            </w:r>
          </w:p>
        </w:tc>
      </w:tr>
    </w:tbl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29032F" w:rsidRPr="0029032F" w:rsidRDefault="0029032F" w:rsidP="002903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29032F" w:rsidRPr="0029032F" w:rsidRDefault="0029032F" w:rsidP="002903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Приложение 3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000000"/>
          <w:sz w:val="21"/>
          <w:szCs w:val="21"/>
        </w:rPr>
        <w:t>Риски психологической безопасности образовательной среды, могут быть связанны с семьей и отношениями</w:t>
      </w:r>
      <w:r w:rsidRPr="0029032F">
        <w:rPr>
          <w:rFonts w:ascii="Times New Roman" w:eastAsia="Times New Roman" w:hAnsi="Times New Roman" w:cs="Times New Roman"/>
          <w:b/>
          <w:bCs/>
          <w:color w:val="000000"/>
          <w:sz w:val="21"/>
        </w:rPr>
        <w:t> «ребенок - родитель, семья»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b/>
          <w:bCs/>
          <w:color w:val="000000"/>
          <w:sz w:val="21"/>
        </w:rPr>
        <w:t>Риски, связанные с особенностями взаимоотношений в диаде: ребенок - ребенок</w:t>
      </w:r>
    </w:p>
    <w:p w:rsidR="0029032F" w:rsidRPr="0029032F" w:rsidRDefault="0029032F" w:rsidP="0029032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>нарушение межличностных отношений насилие,</w:t>
      </w:r>
    </w:p>
    <w:p w:rsidR="0029032F" w:rsidRPr="0029032F" w:rsidRDefault="0029032F" w:rsidP="0029032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>нетерпимость</w:t>
      </w:r>
    </w:p>
    <w:p w:rsidR="0029032F" w:rsidRPr="0029032F" w:rsidRDefault="0029032F" w:rsidP="0029032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lastRenderedPageBreak/>
        <w:t>низкая коммуникативная компетентность</w:t>
      </w:r>
    </w:p>
    <w:p w:rsidR="0029032F" w:rsidRPr="0029032F" w:rsidRDefault="0029032F" w:rsidP="0029032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>деление на лидеров и изгоев</w:t>
      </w:r>
    </w:p>
    <w:p w:rsidR="0029032F" w:rsidRPr="0029032F" w:rsidRDefault="0029032F" w:rsidP="0029032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>соперничество</w:t>
      </w:r>
    </w:p>
    <w:p w:rsidR="0029032F" w:rsidRPr="0029032F" w:rsidRDefault="0029032F" w:rsidP="0029032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неформальные группировки (асоциальные и </w:t>
      </w:r>
      <w:proofErr w:type="spellStart"/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>антисоциальные</w:t>
      </w:r>
      <w:proofErr w:type="spellEnd"/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>)</w:t>
      </w:r>
    </w:p>
    <w:p w:rsidR="0029032F" w:rsidRPr="0029032F" w:rsidRDefault="0029032F" w:rsidP="0029032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плохие отношения между </w:t>
      </w:r>
      <w:proofErr w:type="spellStart"/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>микрогруппами</w:t>
      </w:r>
      <w:proofErr w:type="spellEnd"/>
    </w:p>
    <w:p w:rsidR="0029032F" w:rsidRPr="0029032F" w:rsidRDefault="0029032F" w:rsidP="0029032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>конфликты: грубые выходки и проступки детей, угрозы и запугивания, слухи, оскорбления и прозвища</w:t>
      </w:r>
    </w:p>
    <w:p w:rsidR="0029032F" w:rsidRPr="0029032F" w:rsidRDefault="0029032F" w:rsidP="0029032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</w:rPr>
        <w:t>отклоняющееся поведение: агрессивность, вспыльчивость.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b/>
          <w:bCs/>
          <w:color w:val="333333"/>
          <w:sz w:val="21"/>
        </w:rPr>
        <w:t>Риски психологической безопасности образовательной среды, связанные с педагогом и отношениями «педагог - ребенок»:</w:t>
      </w:r>
    </w:p>
    <w:p w:rsidR="0029032F" w:rsidRPr="0029032F" w:rsidRDefault="0029032F" w:rsidP="0029032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отсутствие доверительных отношений</w:t>
      </w:r>
    </w:p>
    <w:p w:rsidR="0029032F" w:rsidRPr="0029032F" w:rsidRDefault="0029032F" w:rsidP="0029032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отсутствие психологической поддержки</w:t>
      </w:r>
    </w:p>
    <w:p w:rsidR="0029032F" w:rsidRPr="0029032F" w:rsidRDefault="0029032F" w:rsidP="0029032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авторитарность</w:t>
      </w:r>
    </w:p>
    <w:p w:rsidR="0029032F" w:rsidRPr="0029032F" w:rsidRDefault="0029032F" w:rsidP="0029032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незащищенность ребенка</w:t>
      </w:r>
    </w:p>
    <w:p w:rsidR="0029032F" w:rsidRPr="0029032F" w:rsidRDefault="0029032F" w:rsidP="0029032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жестокость, безразличие</w:t>
      </w:r>
    </w:p>
    <w:p w:rsidR="0029032F" w:rsidRPr="0029032F" w:rsidRDefault="0029032F" w:rsidP="0029032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самоутверждение за счет ребенка</w:t>
      </w:r>
    </w:p>
    <w:p w:rsidR="0029032F" w:rsidRPr="0029032F" w:rsidRDefault="0029032F" w:rsidP="0029032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предвзятость, субъективизм</w:t>
      </w:r>
    </w:p>
    <w:p w:rsidR="0029032F" w:rsidRPr="0029032F" w:rsidRDefault="0029032F" w:rsidP="0029032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некомпетентность во взаимодействии с проблемными детьми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b/>
          <w:bCs/>
          <w:color w:val="333333"/>
          <w:sz w:val="21"/>
        </w:rPr>
        <w:t>Риски психологической безопасности образовательной среды, связанные с семьей и отношениями «детский сад- семья», «ребенок - родитель»</w:t>
      </w:r>
    </w:p>
    <w:p w:rsidR="0029032F" w:rsidRPr="0029032F" w:rsidRDefault="0029032F" w:rsidP="0029032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Изменение состава семьи</w:t>
      </w:r>
    </w:p>
    <w:p w:rsidR="0029032F" w:rsidRPr="0029032F" w:rsidRDefault="0029032F" w:rsidP="0029032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Патологии личности родителей</w:t>
      </w:r>
    </w:p>
    <w:p w:rsidR="0029032F" w:rsidRPr="0029032F" w:rsidRDefault="0029032F" w:rsidP="0029032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Развод</w:t>
      </w:r>
    </w:p>
    <w:p w:rsidR="0029032F" w:rsidRPr="0029032F" w:rsidRDefault="0029032F" w:rsidP="0029032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Завышенные требования к ребенку</w:t>
      </w:r>
    </w:p>
    <w:p w:rsidR="0029032F" w:rsidRPr="0029032F" w:rsidRDefault="0029032F" w:rsidP="0029032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Пьянство</w:t>
      </w:r>
    </w:p>
    <w:p w:rsidR="0029032F" w:rsidRPr="0029032F" w:rsidRDefault="0029032F" w:rsidP="0029032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Невнимание к ребенку</w:t>
      </w:r>
    </w:p>
    <w:p w:rsidR="0029032F" w:rsidRPr="0029032F" w:rsidRDefault="0029032F" w:rsidP="0029032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Смерть одного из родителей</w:t>
      </w:r>
    </w:p>
    <w:p w:rsidR="0029032F" w:rsidRPr="0029032F" w:rsidRDefault="0029032F" w:rsidP="0029032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Плохая забота о ребенке Семейные конфликты</w:t>
      </w:r>
    </w:p>
    <w:p w:rsidR="0029032F" w:rsidRPr="0029032F" w:rsidRDefault="0029032F" w:rsidP="0029032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Педагогическая некомпетентность</w:t>
      </w:r>
    </w:p>
    <w:p w:rsidR="0029032F" w:rsidRPr="0029032F" w:rsidRDefault="0029032F" w:rsidP="0029032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Неполная семья</w:t>
      </w:r>
    </w:p>
    <w:p w:rsidR="0029032F" w:rsidRPr="0029032F" w:rsidRDefault="0029032F" w:rsidP="0029032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Изменение социального и материального статуса семьи</w:t>
      </w:r>
    </w:p>
    <w:p w:rsidR="0029032F" w:rsidRPr="0029032F" w:rsidRDefault="0029032F" w:rsidP="0029032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Жестокое обращение с ребенком, асоциальный образ жизни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29032F" w:rsidRPr="0029032F" w:rsidRDefault="0029032F" w:rsidP="00290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b/>
          <w:bCs/>
          <w:color w:val="333333"/>
          <w:sz w:val="21"/>
        </w:rPr>
        <w:t>Риски психологической безопасности образовательной среды, связанные с отношениями «педагог-педагог».</w:t>
      </w:r>
    </w:p>
    <w:p w:rsidR="0029032F" w:rsidRPr="0029032F" w:rsidRDefault="0029032F" w:rsidP="0029032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последствия эмоционального выгорания</w:t>
      </w:r>
    </w:p>
    <w:p w:rsidR="0029032F" w:rsidRPr="0029032F" w:rsidRDefault="0029032F" w:rsidP="0029032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соперничество</w:t>
      </w:r>
    </w:p>
    <w:p w:rsidR="0029032F" w:rsidRPr="0029032F" w:rsidRDefault="0029032F" w:rsidP="0029032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несогласованность педагогических позиций</w:t>
      </w:r>
    </w:p>
    <w:p w:rsidR="0029032F" w:rsidRPr="0029032F" w:rsidRDefault="0029032F" w:rsidP="0029032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недоверие друг к другу</w:t>
      </w:r>
    </w:p>
    <w:p w:rsidR="0029032F" w:rsidRPr="0029032F" w:rsidRDefault="0029032F" w:rsidP="0029032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неумение сотрудничать</w:t>
      </w:r>
    </w:p>
    <w:p w:rsidR="0029032F" w:rsidRPr="0029032F" w:rsidRDefault="0029032F" w:rsidP="0029032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психические и психологические болезни</w:t>
      </w:r>
    </w:p>
    <w:p w:rsidR="0029032F" w:rsidRPr="0029032F" w:rsidRDefault="0029032F" w:rsidP="0029032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взаимные претензии, перекладывание ответственности</w:t>
      </w:r>
    </w:p>
    <w:p w:rsidR="0029032F" w:rsidRPr="0029032F" w:rsidRDefault="0029032F" w:rsidP="0029032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некомпетентность</w:t>
      </w:r>
    </w:p>
    <w:p w:rsidR="0029032F" w:rsidRPr="0029032F" w:rsidRDefault="0029032F" w:rsidP="0029032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низкий уровень мотивации</w:t>
      </w:r>
    </w:p>
    <w:p w:rsidR="0029032F" w:rsidRPr="0029032F" w:rsidRDefault="0029032F" w:rsidP="0029032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низкий уровень профессионального саморазвития</w:t>
      </w:r>
    </w:p>
    <w:p w:rsidR="0029032F" w:rsidRPr="0029032F" w:rsidRDefault="0029032F" w:rsidP="0029032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большая учебно-воспитательная нагрузка</w:t>
      </w:r>
    </w:p>
    <w:p w:rsidR="0029032F" w:rsidRPr="0029032F" w:rsidRDefault="0029032F" w:rsidP="0029032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большая наполняемость групп</w:t>
      </w:r>
    </w:p>
    <w:p w:rsidR="0029032F" w:rsidRPr="0029032F" w:rsidRDefault="0029032F" w:rsidP="0029032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повышенная ответственность, тревожность</w:t>
      </w:r>
    </w:p>
    <w:p w:rsidR="0029032F" w:rsidRPr="0029032F" w:rsidRDefault="0029032F" w:rsidP="0029032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пожилой возраст, соматические заболевания</w:t>
      </w:r>
    </w:p>
    <w:p w:rsidR="0029032F" w:rsidRPr="0029032F" w:rsidRDefault="0029032F" w:rsidP="0029032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негативные стереотипы, связанные с неуспевающими детьми</w:t>
      </w:r>
    </w:p>
    <w:p w:rsidR="0029032F" w:rsidRPr="0029032F" w:rsidRDefault="0029032F" w:rsidP="0029032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lastRenderedPageBreak/>
        <w:t>завышенная требовательность</w:t>
      </w:r>
    </w:p>
    <w:p w:rsidR="0029032F" w:rsidRPr="0029032F" w:rsidRDefault="0029032F" w:rsidP="0029032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грубость, безразличие</w:t>
      </w:r>
    </w:p>
    <w:p w:rsidR="0029032F" w:rsidRPr="0029032F" w:rsidRDefault="0029032F" w:rsidP="0029032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неудовлетворенность социальным статусом</w:t>
      </w:r>
    </w:p>
    <w:p w:rsidR="0029032F" w:rsidRPr="0029032F" w:rsidRDefault="0029032F" w:rsidP="0029032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9032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негибкость, ригидность мышления, авторитарность.</w:t>
      </w:r>
    </w:p>
    <w:p w:rsidR="005B64A5" w:rsidRDefault="005B64A5"/>
    <w:sectPr w:rsidR="005B6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52166"/>
    <w:multiLevelType w:val="multilevel"/>
    <w:tmpl w:val="DC1CC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452F48"/>
    <w:multiLevelType w:val="multilevel"/>
    <w:tmpl w:val="387AF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B22F2A"/>
    <w:multiLevelType w:val="multilevel"/>
    <w:tmpl w:val="3DEAA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EC4566"/>
    <w:multiLevelType w:val="multilevel"/>
    <w:tmpl w:val="574ED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BA1271"/>
    <w:multiLevelType w:val="multilevel"/>
    <w:tmpl w:val="7AEC5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577A17"/>
    <w:multiLevelType w:val="multilevel"/>
    <w:tmpl w:val="2F60E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A14F62"/>
    <w:multiLevelType w:val="multilevel"/>
    <w:tmpl w:val="34808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036DF8"/>
    <w:multiLevelType w:val="multilevel"/>
    <w:tmpl w:val="2152B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5D1E21"/>
    <w:multiLevelType w:val="multilevel"/>
    <w:tmpl w:val="12B4F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F443F6"/>
    <w:multiLevelType w:val="multilevel"/>
    <w:tmpl w:val="A81CE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4"/>
  </w:num>
  <w:num w:numId="5">
    <w:abstractNumId w:val="7"/>
  </w:num>
  <w:num w:numId="6">
    <w:abstractNumId w:val="2"/>
  </w:num>
  <w:num w:numId="7">
    <w:abstractNumId w:val="1"/>
  </w:num>
  <w:num w:numId="8">
    <w:abstractNumId w:val="0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032F"/>
    <w:rsid w:val="0029032F"/>
    <w:rsid w:val="005B6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03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903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903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032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9032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9032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290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9032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3282</Words>
  <Characters>18713</Characters>
  <Application>Microsoft Office Word</Application>
  <DocSecurity>0</DocSecurity>
  <Lines>155</Lines>
  <Paragraphs>43</Paragraphs>
  <ScaleCrop>false</ScaleCrop>
  <Company>Krokoz™</Company>
  <LinksUpToDate>false</LinksUpToDate>
  <CharactersWithSpaces>21952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Люба</cp:lastModifiedBy>
  <cp:revision>2</cp:revision>
  <dcterms:created xsi:type="dcterms:W3CDTF">2021-06-25T09:05:00Z</dcterms:created>
  <dcterms:modified xsi:type="dcterms:W3CDTF">2021-06-25T09:07:00Z</dcterms:modified>
</cp:coreProperties>
</file>